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5" w:type="dxa"/>
        <w:tblLayout w:type="fixed"/>
        <w:tblCellMar>
          <w:left w:w="0" w:type="dxa"/>
          <w:right w:w="0" w:type="dxa"/>
        </w:tblCellMar>
        <w:tblLook w:val="0000" w:firstRow="0" w:lastRow="0" w:firstColumn="0" w:lastColumn="0" w:noHBand="0" w:noVBand="0"/>
      </w:tblPr>
      <w:tblGrid>
        <w:gridCol w:w="2834"/>
        <w:gridCol w:w="7541"/>
      </w:tblGrid>
      <w:tr w:rsidR="00E64CB7" w:rsidRPr="00E64CB7" w:rsidTr="00D5260F">
        <w:trPr>
          <w:trHeight w:val="340"/>
        </w:trPr>
        <w:tc>
          <w:tcPr>
            <w:tcW w:w="2834" w:type="dxa"/>
            <w:shd w:val="clear" w:color="auto" w:fill="auto"/>
            <w:vAlign w:val="center"/>
          </w:tcPr>
          <w:p w:rsidR="00E64CB7" w:rsidRPr="00E64CB7" w:rsidRDefault="00E64CB7" w:rsidP="00E64CB7">
            <w:pPr>
              <w:widowControl w:val="0"/>
              <w:suppressLineNumbers/>
              <w:suppressAutoHyphens/>
              <w:spacing w:after="0" w:line="240" w:lineRule="auto"/>
              <w:ind w:right="283"/>
              <w:jc w:val="right"/>
              <w:rPr>
                <w:rFonts w:ascii="Arial" w:eastAsia="SimSun" w:hAnsi="Arial" w:cs="Mangal"/>
                <w:caps/>
                <w:color w:val="0E4194"/>
                <w:spacing w:val="-6"/>
                <w:kern w:val="1"/>
                <w:sz w:val="18"/>
                <w:szCs w:val="18"/>
                <w:lang w:val="en-GB" w:eastAsia="zh-CN" w:bidi="hi-IN"/>
              </w:rPr>
            </w:pPr>
            <w:r w:rsidRPr="00E64CB7">
              <w:rPr>
                <w:rFonts w:ascii="Arial" w:eastAsia="SimSun" w:hAnsi="Arial" w:cs="Mangal"/>
                <w:color w:val="0E4194"/>
                <w:spacing w:val="-6"/>
                <w:kern w:val="1"/>
                <w:sz w:val="18"/>
                <w:szCs w:val="18"/>
                <w:lang w:val="en-GB" w:eastAsia="zh-CN" w:bidi="hi-IN"/>
              </w:rPr>
              <w:t>PERSONAL INFORMATION</w:t>
            </w:r>
          </w:p>
        </w:tc>
        <w:tc>
          <w:tcPr>
            <w:tcW w:w="7541" w:type="dxa"/>
            <w:shd w:val="clear" w:color="auto" w:fill="auto"/>
            <w:vAlign w:val="center"/>
          </w:tcPr>
          <w:p w:rsidR="00E64CB7" w:rsidRPr="00E64CB7" w:rsidRDefault="00E64CB7" w:rsidP="00E64CB7">
            <w:pPr>
              <w:widowControl w:val="0"/>
              <w:suppressLineNumbers/>
              <w:suppressAutoHyphens/>
              <w:spacing w:after="0" w:line="240" w:lineRule="auto"/>
              <w:rPr>
                <w:rFonts w:ascii="Arial" w:eastAsia="SimSun" w:hAnsi="Arial" w:cs="Mangal"/>
                <w:b/>
                <w:color w:val="3F3A38"/>
                <w:spacing w:val="-6"/>
                <w:kern w:val="1"/>
                <w:lang w:val="en-GB" w:eastAsia="zh-CN" w:bidi="hi-IN"/>
              </w:rPr>
            </w:pPr>
            <w:r w:rsidRPr="00E64CB7">
              <w:rPr>
                <w:rFonts w:ascii="Arial" w:eastAsia="SimSun" w:hAnsi="Arial" w:cs="Mangal"/>
                <w:b/>
                <w:color w:val="3F3A38"/>
                <w:spacing w:val="-6"/>
                <w:kern w:val="1"/>
                <w:lang w:val="en-GB" w:eastAsia="zh-CN" w:bidi="hi-IN"/>
              </w:rPr>
              <w:t xml:space="preserve">Yeliena Prokhorova </w:t>
            </w:r>
          </w:p>
        </w:tc>
      </w:tr>
      <w:tr w:rsidR="00E64CB7" w:rsidRPr="00E64CB7" w:rsidTr="00D5260F">
        <w:trPr>
          <w:trHeight w:val="846"/>
        </w:trPr>
        <w:tc>
          <w:tcPr>
            <w:tcW w:w="2834" w:type="dxa"/>
            <w:vMerge w:val="restart"/>
            <w:shd w:val="clear" w:color="auto" w:fill="auto"/>
          </w:tcPr>
          <w:p w:rsidR="00E64CB7" w:rsidRPr="00E64CB7" w:rsidRDefault="00E64CB7" w:rsidP="00E64CB7">
            <w:pPr>
              <w:widowControl w:val="0"/>
              <w:suppressLineNumbers/>
              <w:suppressAutoHyphens/>
              <w:spacing w:after="0" w:line="240" w:lineRule="auto"/>
              <w:ind w:right="283"/>
              <w:jc w:val="right"/>
              <w:rPr>
                <w:rFonts w:ascii="Arial" w:eastAsia="SimSun" w:hAnsi="Arial" w:cs="Mangal"/>
                <w:caps/>
                <w:color w:val="0E4194"/>
                <w:spacing w:val="-6"/>
                <w:kern w:val="1"/>
                <w:sz w:val="18"/>
                <w:szCs w:val="18"/>
                <w:lang w:val="en-GB" w:eastAsia="zh-CN" w:bidi="hi-IN"/>
              </w:rPr>
            </w:pPr>
            <w:r w:rsidRPr="00E64CB7">
              <w:rPr>
                <w:rFonts w:ascii="Arial" w:eastAsia="SimSun" w:hAnsi="Arial" w:cs="Mangal"/>
                <w:caps/>
                <w:noProof/>
                <w:color w:val="0E4194"/>
                <w:spacing w:val="-6"/>
                <w:kern w:val="1"/>
                <w:sz w:val="18"/>
                <w:szCs w:val="18"/>
              </w:rPr>
              <w:drawing>
                <wp:inline distT="0" distB="0" distL="0" distR="0" wp14:anchorId="592C3A5D" wp14:editId="10C7E6DE">
                  <wp:extent cx="1045845" cy="1397000"/>
                  <wp:effectExtent l="0" t="0" r="1905" b="0"/>
                  <wp:docPr id="1" name="Рисунок 1" descr="Prokho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horo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5845" cy="1397000"/>
                          </a:xfrm>
                          <a:prstGeom prst="rect">
                            <a:avLst/>
                          </a:prstGeom>
                          <a:noFill/>
                          <a:ln>
                            <a:noFill/>
                          </a:ln>
                        </pic:spPr>
                      </pic:pic>
                    </a:graphicData>
                  </a:graphic>
                </wp:inline>
              </w:drawing>
            </w:r>
          </w:p>
        </w:tc>
        <w:tc>
          <w:tcPr>
            <w:tcW w:w="7541" w:type="dxa"/>
            <w:shd w:val="clear" w:color="auto" w:fill="auto"/>
          </w:tcPr>
          <w:p w:rsidR="00E64CB7" w:rsidRPr="00E64CB7" w:rsidRDefault="00E64CB7" w:rsidP="00E64CB7">
            <w:pPr>
              <w:widowControl w:val="0"/>
              <w:suppressLineNumbers/>
              <w:suppressAutoHyphens/>
              <w:spacing w:after="0" w:line="240" w:lineRule="auto"/>
              <w:textAlignment w:val="center"/>
              <w:rPr>
                <w:rFonts w:ascii="Arial" w:eastAsia="SimSun" w:hAnsi="Arial" w:cs="Mangal"/>
                <w:color w:val="3F3A38"/>
                <w:spacing w:val="-6"/>
                <w:sz w:val="18"/>
                <w:szCs w:val="18"/>
                <w:lang w:val="en-GB" w:eastAsia="zh-CN" w:bidi="hi-IN"/>
              </w:rPr>
            </w:pPr>
            <w:r w:rsidRPr="00E64CB7">
              <w:rPr>
                <w:rFonts w:ascii="Arial" w:eastAsia="SimSun" w:hAnsi="Arial" w:cs="Mangal"/>
                <w:noProof/>
                <w:color w:val="3F3A38"/>
                <w:spacing w:val="-6"/>
                <w:sz w:val="18"/>
                <w:szCs w:val="18"/>
              </w:rPr>
              <w:drawing>
                <wp:anchor distT="0" distB="0" distL="0" distR="71755" simplePos="0" relativeHeight="251658240" behindDoc="0" locked="0" layoutInCell="1" allowOverlap="1" wp14:anchorId="5FF08765" wp14:editId="2987291A">
                  <wp:simplePos x="0" y="0"/>
                  <wp:positionH relativeFrom="column">
                    <wp:posOffset>0</wp:posOffset>
                  </wp:positionH>
                  <wp:positionV relativeFrom="paragraph">
                    <wp:posOffset>0</wp:posOffset>
                  </wp:positionV>
                  <wp:extent cx="123825" cy="143510"/>
                  <wp:effectExtent l="0" t="0" r="9525"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64CB7">
              <w:rPr>
                <w:rFonts w:ascii="Arial" w:eastAsia="SimSun" w:hAnsi="Arial" w:cs="Mangal"/>
                <w:color w:val="3F3A38"/>
                <w:spacing w:val="-6"/>
                <w:sz w:val="18"/>
                <w:szCs w:val="18"/>
                <w:lang w:val="en-GB" w:eastAsia="zh-CN" w:bidi="hi-IN"/>
              </w:rPr>
              <w:t xml:space="preserve">4 Fusykiv lane, apt. 16, 03190 Kyiv (Ukraine) </w:t>
            </w:r>
          </w:p>
        </w:tc>
      </w:tr>
      <w:tr w:rsidR="00E64CB7" w:rsidRPr="00E64CB7" w:rsidTr="00D5260F">
        <w:trPr>
          <w:trHeight w:val="397"/>
        </w:trPr>
        <w:tc>
          <w:tcPr>
            <w:tcW w:w="2834" w:type="dxa"/>
            <w:vMerge/>
            <w:shd w:val="clear" w:color="auto" w:fill="auto"/>
          </w:tcPr>
          <w:p w:rsidR="00E64CB7" w:rsidRPr="00E64CB7" w:rsidRDefault="00E64CB7" w:rsidP="00E64CB7">
            <w:pPr>
              <w:widowControl w:val="0"/>
              <w:suppressAutoHyphens/>
              <w:spacing w:after="0" w:line="240" w:lineRule="auto"/>
              <w:rPr>
                <w:rFonts w:ascii="Arial" w:eastAsia="SimSun" w:hAnsi="Arial" w:cs="Mangal"/>
                <w:color w:val="3F3A38"/>
                <w:spacing w:val="-6"/>
                <w:kern w:val="1"/>
                <w:sz w:val="18"/>
                <w:szCs w:val="18"/>
                <w:lang w:val="en-GB" w:eastAsia="zh-CN" w:bidi="hi-IN"/>
              </w:rPr>
            </w:pPr>
          </w:p>
        </w:tc>
        <w:tc>
          <w:tcPr>
            <w:tcW w:w="7541" w:type="dxa"/>
            <w:shd w:val="clear" w:color="auto" w:fill="auto"/>
            <w:vAlign w:val="center"/>
          </w:tcPr>
          <w:p w:rsidR="00E64CB7" w:rsidRPr="00E64CB7" w:rsidRDefault="00E64CB7" w:rsidP="00E64CB7">
            <w:pPr>
              <w:widowControl w:val="0"/>
              <w:suppressAutoHyphens/>
              <w:spacing w:after="0" w:line="240" w:lineRule="auto"/>
              <w:rPr>
                <w:rFonts w:ascii="Arial" w:eastAsia="SimSun" w:hAnsi="Arial" w:cs="Mangal"/>
                <w:color w:val="1593CB"/>
                <w:spacing w:val="-6"/>
                <w:kern w:val="1"/>
                <w:sz w:val="18"/>
                <w:szCs w:val="18"/>
                <w:lang w:val="en-GB" w:eastAsia="zh-CN" w:bidi="hi-IN"/>
              </w:rPr>
            </w:pPr>
            <w:r w:rsidRPr="00E64CB7">
              <w:rPr>
                <w:rFonts w:ascii="Arial" w:eastAsia="SimSun" w:hAnsi="Arial" w:cs="Mangal"/>
                <w:color w:val="1593CB"/>
                <w:spacing w:val="-6"/>
                <w:kern w:val="1"/>
                <w:sz w:val="18"/>
                <w:szCs w:val="18"/>
                <w:lang w:val="en-GB" w:eastAsia="zh-CN" w:bidi="hi-IN"/>
              </w:rPr>
              <w:t xml:space="preserve">Sex </w:t>
            </w:r>
            <w:r w:rsidRPr="00E64CB7">
              <w:rPr>
                <w:rFonts w:ascii="Arial" w:eastAsia="SimSun" w:hAnsi="Arial" w:cs="Mangal"/>
                <w:color w:val="3F3A38"/>
                <w:spacing w:val="-6"/>
                <w:kern w:val="1"/>
                <w:sz w:val="18"/>
                <w:szCs w:val="18"/>
                <w:lang w:val="en-GB" w:eastAsia="zh-CN" w:bidi="hi-IN"/>
              </w:rPr>
              <w:t xml:space="preserve">Female </w:t>
            </w:r>
            <w:r w:rsidRPr="00E64CB7">
              <w:rPr>
                <w:rFonts w:ascii="Arial" w:eastAsia="SimSun" w:hAnsi="Arial" w:cs="Mangal"/>
                <w:color w:val="1593CB"/>
                <w:spacing w:val="-6"/>
                <w:kern w:val="1"/>
                <w:sz w:val="18"/>
                <w:szCs w:val="18"/>
                <w:lang w:val="en-GB" w:eastAsia="zh-CN" w:bidi="hi-IN"/>
              </w:rPr>
              <w:t xml:space="preserve">| Date of birth </w:t>
            </w:r>
            <w:r w:rsidRPr="00E64CB7">
              <w:rPr>
                <w:rFonts w:ascii="Arial" w:eastAsia="SimSun" w:hAnsi="Arial" w:cs="Mangal"/>
                <w:color w:val="3F3A38"/>
                <w:spacing w:val="-6"/>
                <w:kern w:val="1"/>
                <w:sz w:val="18"/>
                <w:szCs w:val="18"/>
                <w:lang w:val="en-GB" w:eastAsia="zh-CN" w:bidi="hi-IN"/>
              </w:rPr>
              <w:t xml:space="preserve">19/05/1965 </w:t>
            </w:r>
          </w:p>
        </w:tc>
      </w:tr>
    </w:tbl>
    <w:p w:rsidR="00D712ED" w:rsidRPr="00E64CB7" w:rsidRDefault="00D712ED" w:rsidP="00562625">
      <w:pPr>
        <w:shd w:val="clear" w:color="auto" w:fill="FFFFFF"/>
        <w:spacing w:after="210" w:line="240" w:lineRule="auto"/>
        <w:rPr>
          <w:rFonts w:ascii="Arial" w:eastAsia="Times New Roman" w:hAnsi="Arial" w:cs="Arial"/>
          <w:i/>
          <w:iCs/>
          <w:color w:val="000000"/>
          <w:sz w:val="21"/>
          <w:szCs w:val="21"/>
          <w:lang w:val="en-GB"/>
        </w:rPr>
      </w:pPr>
    </w:p>
    <w:p w:rsidR="00562625" w:rsidRPr="00562625" w:rsidRDefault="00562625" w:rsidP="00E64CB7">
      <w:pPr>
        <w:shd w:val="clear" w:color="auto" w:fill="FFFFFF"/>
        <w:spacing w:after="210" w:line="240" w:lineRule="auto"/>
        <w:jc w:val="center"/>
        <w:rPr>
          <w:rFonts w:ascii="Arial" w:eastAsia="Times New Roman" w:hAnsi="Arial" w:cs="Arial"/>
          <w:b/>
          <w:color w:val="000000"/>
          <w:sz w:val="21"/>
          <w:szCs w:val="21"/>
        </w:rPr>
      </w:pPr>
      <w:r w:rsidRPr="00562625">
        <w:rPr>
          <w:rFonts w:ascii="Arial" w:eastAsia="Times New Roman" w:hAnsi="Arial" w:cs="Arial"/>
          <w:b/>
          <w:i/>
          <w:iCs/>
          <w:color w:val="000000"/>
          <w:sz w:val="21"/>
          <w:szCs w:val="21"/>
        </w:rPr>
        <w:t>Professional Experience</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i/>
          <w:iCs/>
          <w:color w:val="000000"/>
          <w:sz w:val="21"/>
          <w:szCs w:val="21"/>
        </w:rPr>
        <w:t>2020</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Amit International Impact Factor Journals (AIIFJ)</w:t>
      </w:r>
      <w:r>
        <w:rPr>
          <w:rFonts w:ascii="Arial" w:eastAsia="Times New Roman" w:hAnsi="Arial" w:cs="Arial"/>
          <w:color w:val="000000"/>
          <w:sz w:val="21"/>
          <w:szCs w:val="21"/>
        </w:rPr>
        <w:t xml:space="preserve"> Honorable International Editor.</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Honorary Member of the Hon'ble Editorial Board of the IJBST Journal Group.</w:t>
      </w:r>
    </w:p>
    <w:p w:rsid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Journal of Studies in Social Sciences and Humanities (JSSSH) Associate Editor</w:t>
      </w:r>
      <w:r>
        <w:rPr>
          <w:rFonts w:ascii="Arial" w:eastAsia="Times New Roman" w:hAnsi="Arial" w:cs="Arial"/>
          <w:color w:val="000000"/>
          <w:sz w:val="21"/>
          <w:szCs w:val="21"/>
        </w:rPr>
        <w:t>.</w:t>
      </w:r>
    </w:p>
    <w:p w:rsid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International Advisory Board</w:t>
      </w:r>
      <w:r>
        <w:rPr>
          <w:rFonts w:ascii="Arial" w:eastAsia="Times New Roman" w:hAnsi="Arial" w:cs="Arial"/>
          <w:color w:val="000000"/>
          <w:sz w:val="21"/>
          <w:szCs w:val="21"/>
        </w:rPr>
        <w:t xml:space="preserve"> member, </w:t>
      </w:r>
      <w:r w:rsidRPr="00562625">
        <w:rPr>
          <w:rFonts w:ascii="Arial" w:eastAsia="Times New Roman" w:hAnsi="Arial" w:cs="Arial"/>
          <w:color w:val="000000"/>
          <w:sz w:val="21"/>
          <w:szCs w:val="21"/>
        </w:rPr>
        <w:t>International Research</w:t>
      </w:r>
      <w:r>
        <w:rPr>
          <w:rFonts w:ascii="Arial" w:eastAsia="Times New Roman" w:hAnsi="Arial" w:cs="Arial"/>
          <w:color w:val="000000"/>
          <w:sz w:val="21"/>
          <w:szCs w:val="21"/>
        </w:rPr>
        <w:t xml:space="preserve"> </w:t>
      </w:r>
      <w:r w:rsidRPr="00562625">
        <w:rPr>
          <w:rFonts w:ascii="Arial" w:eastAsia="Times New Roman" w:hAnsi="Arial" w:cs="Arial"/>
          <w:color w:val="000000"/>
          <w:sz w:val="21"/>
          <w:szCs w:val="21"/>
        </w:rPr>
        <w:t>and Collaborations Cell (IRCC)</w:t>
      </w:r>
      <w:r>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Shri</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Venkateshwara</w:t>
      </w:r>
      <w:proofErr w:type="spellEnd"/>
      <w:r w:rsidRPr="00562625">
        <w:rPr>
          <w:rFonts w:ascii="Arial" w:eastAsia="Times New Roman" w:hAnsi="Arial" w:cs="Arial"/>
          <w:color w:val="000000"/>
          <w:sz w:val="21"/>
          <w:szCs w:val="21"/>
        </w:rPr>
        <w:t xml:space="preserve"> University</w:t>
      </w:r>
      <w:r>
        <w:rPr>
          <w:rFonts w:ascii="Arial" w:eastAsia="Times New Roman" w:hAnsi="Arial" w:cs="Arial"/>
          <w:color w:val="000000"/>
          <w:sz w:val="21"/>
          <w:szCs w:val="21"/>
        </w:rPr>
        <w:t xml:space="preserve">, </w:t>
      </w:r>
      <w:r w:rsidRPr="00562625">
        <w:rPr>
          <w:rFonts w:ascii="Arial" w:eastAsia="Times New Roman" w:hAnsi="Arial" w:cs="Arial"/>
          <w:color w:val="000000"/>
          <w:sz w:val="21"/>
          <w:szCs w:val="21"/>
        </w:rPr>
        <w:t>Uttar Pradesh, India</w:t>
      </w:r>
      <w:r>
        <w:rPr>
          <w:rFonts w:ascii="Arial" w:eastAsia="Times New Roman" w:hAnsi="Arial" w:cs="Arial"/>
          <w:color w:val="000000"/>
          <w:sz w:val="21"/>
          <w:szCs w:val="21"/>
        </w:rPr>
        <w:t>.</w:t>
      </w:r>
    </w:p>
    <w:p w:rsidR="00F31D86" w:rsidRPr="00562625" w:rsidRDefault="00F31D86" w:rsidP="00E64CB7">
      <w:pPr>
        <w:shd w:val="clear" w:color="auto" w:fill="FFFFFF"/>
        <w:spacing w:after="21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Board of Advisors member, Indian Forum of Educators, India. </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i/>
          <w:iCs/>
          <w:color w:val="000000"/>
          <w:sz w:val="21"/>
          <w:szCs w:val="21"/>
        </w:rPr>
        <w:t>January, 2018</w:t>
      </w:r>
    </w:p>
    <w:p w:rsidR="00562625" w:rsidRPr="00562625" w:rsidRDefault="00562625" w:rsidP="00E64CB7">
      <w:pPr>
        <w:shd w:val="clear" w:color="auto" w:fill="FFFFFF"/>
        <w:spacing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xml:space="preserve">Instructor at workshop on “Strategic </w:t>
      </w:r>
      <w:r w:rsidR="00F31D86">
        <w:rPr>
          <w:rFonts w:ascii="Arial" w:eastAsia="Times New Roman" w:hAnsi="Arial" w:cs="Arial"/>
          <w:color w:val="000000"/>
          <w:sz w:val="21"/>
          <w:szCs w:val="21"/>
        </w:rPr>
        <w:t>C</w:t>
      </w:r>
      <w:r w:rsidRPr="00562625">
        <w:rPr>
          <w:rFonts w:ascii="Arial" w:eastAsia="Times New Roman" w:hAnsi="Arial" w:cs="Arial"/>
          <w:color w:val="000000"/>
          <w:sz w:val="21"/>
          <w:szCs w:val="21"/>
        </w:rPr>
        <w:t xml:space="preserve">hange </w:t>
      </w:r>
      <w:r w:rsidR="00F31D86">
        <w:rPr>
          <w:rFonts w:ascii="Arial" w:eastAsia="Times New Roman" w:hAnsi="Arial" w:cs="Arial"/>
          <w:color w:val="000000"/>
          <w:sz w:val="21"/>
          <w:szCs w:val="21"/>
        </w:rPr>
        <w:t>M</w:t>
      </w:r>
      <w:r w:rsidRPr="00562625">
        <w:rPr>
          <w:rFonts w:ascii="Arial" w:eastAsia="Times New Roman" w:hAnsi="Arial" w:cs="Arial"/>
          <w:color w:val="000000"/>
          <w:sz w:val="21"/>
          <w:szCs w:val="21"/>
        </w:rPr>
        <w:t xml:space="preserve">anagement” for Master students at the </w:t>
      </w:r>
      <w:r w:rsidR="00F31D86" w:rsidRPr="00F31D86">
        <w:rPr>
          <w:rFonts w:ascii="Arial" w:eastAsia="Times New Roman" w:hAnsi="Arial" w:cs="Arial"/>
          <w:color w:val="000000"/>
          <w:sz w:val="21"/>
          <w:szCs w:val="21"/>
        </w:rPr>
        <w:t>University of Abertay, Dundee, Scotland according to the academic mobility agreement at Erasmus+ KA1 program.</w:t>
      </w:r>
    </w:p>
    <w:p w:rsidR="00562625" w:rsidRPr="00562625" w:rsidRDefault="00562625" w:rsidP="00E64CB7">
      <w:pPr>
        <w:shd w:val="clear" w:color="auto" w:fill="FFFFFF"/>
        <w:spacing w:line="240" w:lineRule="auto"/>
        <w:rPr>
          <w:rFonts w:ascii="Arial" w:eastAsia="Times New Roman" w:hAnsi="Arial" w:cs="Arial"/>
          <w:i/>
          <w:color w:val="000000"/>
          <w:sz w:val="21"/>
          <w:szCs w:val="21"/>
        </w:rPr>
      </w:pPr>
      <w:r w:rsidRPr="00562625">
        <w:rPr>
          <w:rFonts w:ascii="Arial" w:eastAsia="Times New Roman" w:hAnsi="Arial" w:cs="Arial"/>
          <w:i/>
          <w:color w:val="000000"/>
          <w:sz w:val="21"/>
          <w:szCs w:val="21"/>
        </w:rPr>
        <w:t>October, 2016</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xml:space="preserve">Instructor at workshop on “Strategic </w:t>
      </w:r>
      <w:r w:rsidR="00E64CB7">
        <w:rPr>
          <w:rFonts w:ascii="Arial" w:eastAsia="Times New Roman" w:hAnsi="Arial" w:cs="Arial"/>
          <w:color w:val="000000"/>
          <w:sz w:val="21"/>
          <w:szCs w:val="21"/>
        </w:rPr>
        <w:t>C</w:t>
      </w:r>
      <w:r w:rsidRPr="00562625">
        <w:rPr>
          <w:rFonts w:ascii="Arial" w:eastAsia="Times New Roman" w:hAnsi="Arial" w:cs="Arial"/>
          <w:color w:val="000000"/>
          <w:sz w:val="21"/>
          <w:szCs w:val="21"/>
        </w:rPr>
        <w:t xml:space="preserve">hange </w:t>
      </w:r>
      <w:r w:rsidR="00E64CB7">
        <w:rPr>
          <w:rFonts w:ascii="Arial" w:eastAsia="Times New Roman" w:hAnsi="Arial" w:cs="Arial"/>
          <w:color w:val="000000"/>
          <w:sz w:val="21"/>
          <w:szCs w:val="21"/>
        </w:rPr>
        <w:t>M</w:t>
      </w:r>
      <w:r w:rsidRPr="00562625">
        <w:rPr>
          <w:rFonts w:ascii="Arial" w:eastAsia="Times New Roman" w:hAnsi="Arial" w:cs="Arial"/>
          <w:color w:val="000000"/>
          <w:sz w:val="21"/>
          <w:szCs w:val="21"/>
        </w:rPr>
        <w:t>anagement” for Master Degree in Business Accounting and Management students at the University of Foggia, Italy according to the academic mobility agreement at Erasmus+ KA1 program.</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1996- present</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xml:space="preserve">Kyiv National </w:t>
      </w:r>
      <w:r w:rsidR="00F31D86" w:rsidRPr="00562625">
        <w:rPr>
          <w:rFonts w:ascii="Arial" w:eastAsia="Times New Roman" w:hAnsi="Arial" w:cs="Arial"/>
          <w:color w:val="000000"/>
          <w:sz w:val="21"/>
          <w:szCs w:val="21"/>
        </w:rPr>
        <w:t>Economic</w:t>
      </w:r>
      <w:r w:rsidR="00F31D86">
        <w:rPr>
          <w:rFonts w:ascii="Arial" w:eastAsia="Times New Roman" w:hAnsi="Arial" w:cs="Arial"/>
          <w:color w:val="000000"/>
          <w:sz w:val="21"/>
          <w:szCs w:val="21"/>
        </w:rPr>
        <w:t xml:space="preserve"> </w:t>
      </w:r>
      <w:r w:rsidRPr="00562625">
        <w:rPr>
          <w:rFonts w:ascii="Arial" w:eastAsia="Times New Roman" w:hAnsi="Arial" w:cs="Arial"/>
          <w:color w:val="000000"/>
          <w:sz w:val="21"/>
          <w:szCs w:val="21"/>
        </w:rPr>
        <w:t xml:space="preserve">University </w:t>
      </w:r>
      <w:r w:rsidR="00F31D86">
        <w:rPr>
          <w:rFonts w:ascii="Arial" w:eastAsia="Times New Roman" w:hAnsi="Arial" w:cs="Arial"/>
          <w:color w:val="000000"/>
          <w:sz w:val="21"/>
          <w:szCs w:val="21"/>
        </w:rPr>
        <w:t>named after Vadym Hetman</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Associate professor at Management Department</w:t>
      </w:r>
      <w:r w:rsidR="00F31D86">
        <w:rPr>
          <w:rFonts w:ascii="Arial" w:eastAsia="Times New Roman" w:hAnsi="Arial" w:cs="Arial"/>
          <w:color w:val="000000"/>
          <w:sz w:val="21"/>
          <w:szCs w:val="21"/>
        </w:rPr>
        <w:t>, deputy head of</w:t>
      </w:r>
      <w:r w:rsidR="00F31D86" w:rsidRPr="00F31D86">
        <w:t xml:space="preserve"> </w:t>
      </w:r>
      <w:r w:rsidR="00F31D86" w:rsidRPr="00F31D86">
        <w:rPr>
          <w:rFonts w:ascii="Arial" w:eastAsia="Times New Roman" w:hAnsi="Arial" w:cs="Arial"/>
          <w:color w:val="000000"/>
          <w:sz w:val="21"/>
          <w:szCs w:val="21"/>
        </w:rPr>
        <w:t>Management Department</w:t>
      </w:r>
      <w:r w:rsidRPr="00562625">
        <w:rPr>
          <w:rFonts w:ascii="Arial" w:eastAsia="Times New Roman" w:hAnsi="Arial" w:cs="Arial"/>
          <w:color w:val="000000"/>
          <w:sz w:val="21"/>
          <w:szCs w:val="21"/>
        </w:rPr>
        <w:t>:</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lector in "Microeconomics" for bachelors and postgraduate students;</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lector in "Business Strategy", "Change Management" at the MBA- and Master’s level.</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Duties:</w:t>
      </w:r>
    </w:p>
    <w:p w:rsidR="00562625" w:rsidRPr="00562625" w:rsidRDefault="00562625" w:rsidP="00E64CB7">
      <w:pPr>
        <w:numPr>
          <w:ilvl w:val="0"/>
          <w:numId w:val="1"/>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Develop course outlines</w:t>
      </w:r>
    </w:p>
    <w:p w:rsidR="00562625" w:rsidRPr="00562625" w:rsidRDefault="00562625" w:rsidP="00E64CB7">
      <w:pPr>
        <w:numPr>
          <w:ilvl w:val="0"/>
          <w:numId w:val="1"/>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Instruct students</w:t>
      </w:r>
    </w:p>
    <w:p w:rsidR="00562625" w:rsidRPr="00562625" w:rsidRDefault="00562625" w:rsidP="00E64CB7">
      <w:pPr>
        <w:numPr>
          <w:ilvl w:val="0"/>
          <w:numId w:val="1"/>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Consult students</w:t>
      </w:r>
    </w:p>
    <w:p w:rsidR="00562625" w:rsidRPr="00562625" w:rsidRDefault="00562625" w:rsidP="00E64CB7">
      <w:pPr>
        <w:numPr>
          <w:ilvl w:val="0"/>
          <w:numId w:val="1"/>
        </w:numPr>
        <w:shd w:val="clear" w:color="auto" w:fill="FFFFFF"/>
        <w:spacing w:after="0" w:line="240" w:lineRule="auto"/>
        <w:ind w:left="330"/>
        <w:rPr>
          <w:rFonts w:ascii="Arial" w:eastAsia="Times New Roman" w:hAnsi="Arial" w:cs="Arial"/>
          <w:color w:val="000000"/>
          <w:sz w:val="21"/>
          <w:szCs w:val="21"/>
        </w:rPr>
      </w:pPr>
      <w:proofErr w:type="spellStart"/>
      <w:r w:rsidRPr="00562625">
        <w:rPr>
          <w:rFonts w:ascii="Arial" w:eastAsia="Times New Roman" w:hAnsi="Arial" w:cs="Arial"/>
          <w:color w:val="000000"/>
          <w:sz w:val="21"/>
          <w:szCs w:val="21"/>
        </w:rPr>
        <w:t>Сonduct</w:t>
      </w:r>
      <w:proofErr w:type="spellEnd"/>
      <w:r w:rsidRPr="00562625">
        <w:rPr>
          <w:rFonts w:ascii="Arial" w:eastAsia="Times New Roman" w:hAnsi="Arial" w:cs="Arial"/>
          <w:color w:val="000000"/>
          <w:sz w:val="21"/>
          <w:szCs w:val="21"/>
        </w:rPr>
        <w:t xml:space="preserve"> research</w:t>
      </w:r>
    </w:p>
    <w:p w:rsid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xml:space="preserve">Participated in consulting projects to improve the efficiency of enterprises, transferring them to self-sufficiency (Kyiv furniture factory, </w:t>
      </w:r>
      <w:proofErr w:type="spellStart"/>
      <w:r w:rsidRPr="00562625">
        <w:rPr>
          <w:rFonts w:ascii="Arial" w:eastAsia="Times New Roman" w:hAnsi="Arial" w:cs="Arial"/>
          <w:color w:val="000000"/>
          <w:sz w:val="21"/>
          <w:szCs w:val="21"/>
        </w:rPr>
        <w:t>Vinnytsa</w:t>
      </w:r>
      <w:proofErr w:type="spellEnd"/>
      <w:r w:rsidRPr="00562625">
        <w:rPr>
          <w:rFonts w:ascii="Arial" w:eastAsia="Times New Roman" w:hAnsi="Arial" w:cs="Arial"/>
          <w:color w:val="000000"/>
          <w:sz w:val="21"/>
          <w:szCs w:val="21"/>
        </w:rPr>
        <w:t xml:space="preserve"> factory "</w:t>
      </w:r>
      <w:proofErr w:type="spellStart"/>
      <w:r w:rsidRPr="00562625">
        <w:rPr>
          <w:rFonts w:ascii="Arial" w:eastAsia="Times New Roman" w:hAnsi="Arial" w:cs="Arial"/>
          <w:color w:val="000000"/>
          <w:sz w:val="21"/>
          <w:szCs w:val="21"/>
        </w:rPr>
        <w:t>Mayak</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Boyarka</w:t>
      </w:r>
      <w:proofErr w:type="spellEnd"/>
      <w:r w:rsidRPr="00562625">
        <w:rPr>
          <w:rFonts w:ascii="Arial" w:eastAsia="Times New Roman" w:hAnsi="Arial" w:cs="Arial"/>
          <w:color w:val="000000"/>
          <w:sz w:val="21"/>
          <w:szCs w:val="21"/>
        </w:rPr>
        <w:t xml:space="preserve"> plant "</w:t>
      </w:r>
      <w:proofErr w:type="spellStart"/>
      <w:r w:rsidRPr="00562625">
        <w:rPr>
          <w:rFonts w:ascii="Arial" w:eastAsia="Times New Roman" w:hAnsi="Arial" w:cs="Arial"/>
          <w:color w:val="000000"/>
          <w:sz w:val="21"/>
          <w:szCs w:val="21"/>
        </w:rPr>
        <w:t>Iskra</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Baryshevka</w:t>
      </w:r>
      <w:proofErr w:type="spellEnd"/>
      <w:r w:rsidRPr="00562625">
        <w:rPr>
          <w:rFonts w:ascii="Arial" w:eastAsia="Times New Roman" w:hAnsi="Arial" w:cs="Arial"/>
          <w:color w:val="000000"/>
          <w:sz w:val="21"/>
          <w:szCs w:val="21"/>
        </w:rPr>
        <w:t xml:space="preserve"> plant "Lightning", etc.).</w:t>
      </w:r>
    </w:p>
    <w:p w:rsidR="00E64CB7" w:rsidRPr="00E64CB7" w:rsidRDefault="00E64CB7" w:rsidP="00E64CB7">
      <w:pPr>
        <w:shd w:val="clear" w:color="auto" w:fill="FFFFFF"/>
        <w:spacing w:after="0" w:line="240" w:lineRule="auto"/>
        <w:rPr>
          <w:rFonts w:ascii="Arial" w:eastAsia="Times New Roman" w:hAnsi="Arial" w:cs="Arial"/>
          <w:color w:val="000000"/>
          <w:sz w:val="21"/>
          <w:szCs w:val="21"/>
        </w:rPr>
      </w:pPr>
      <w:r w:rsidRPr="00E64CB7">
        <w:rPr>
          <w:rFonts w:ascii="Arial" w:eastAsia="Times New Roman" w:hAnsi="Arial" w:cs="Arial"/>
          <w:color w:val="000000"/>
          <w:sz w:val="21"/>
          <w:szCs w:val="21"/>
        </w:rPr>
        <w:t>Forsited strategic sessions for companies.</w:t>
      </w:r>
    </w:p>
    <w:p w:rsidR="00E64CB7" w:rsidRDefault="00E64CB7" w:rsidP="00E64CB7">
      <w:pPr>
        <w:shd w:val="clear" w:color="auto" w:fill="FFFFFF"/>
        <w:spacing w:after="0" w:line="240" w:lineRule="auto"/>
        <w:rPr>
          <w:rFonts w:ascii="Arial" w:eastAsia="Times New Roman" w:hAnsi="Arial" w:cs="Arial"/>
          <w:color w:val="000000"/>
          <w:sz w:val="21"/>
          <w:szCs w:val="21"/>
        </w:rPr>
      </w:pPr>
      <w:r w:rsidRPr="00E64CB7">
        <w:rPr>
          <w:rFonts w:ascii="Arial" w:eastAsia="Times New Roman" w:hAnsi="Arial" w:cs="Arial"/>
          <w:color w:val="000000"/>
          <w:sz w:val="21"/>
          <w:szCs w:val="21"/>
        </w:rPr>
        <w:t>Prepared methodical recommendations and held the training for the top government managers on Strategic Management in the state authority at the school of the senior civil service corps of the National Agency of Ukraine for Civil Service.</w:t>
      </w:r>
    </w:p>
    <w:p w:rsidR="00E64CB7" w:rsidRPr="00562625" w:rsidRDefault="00E64CB7" w:rsidP="00E64CB7">
      <w:pPr>
        <w:shd w:val="clear" w:color="auto" w:fill="FFFFFF"/>
        <w:spacing w:after="0" w:line="240" w:lineRule="auto"/>
        <w:rPr>
          <w:rFonts w:ascii="Arial" w:eastAsia="Times New Roman" w:hAnsi="Arial" w:cs="Arial"/>
          <w:color w:val="000000"/>
          <w:sz w:val="21"/>
          <w:szCs w:val="21"/>
        </w:rPr>
      </w:pPr>
    </w:p>
    <w:p w:rsid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1992-1996</w:t>
      </w:r>
    </w:p>
    <w:p w:rsidR="00E64CB7" w:rsidRPr="00562625" w:rsidRDefault="00E64CB7" w:rsidP="00E64CB7">
      <w:pPr>
        <w:shd w:val="clear" w:color="auto" w:fill="FFFFFF"/>
        <w:spacing w:after="0" w:line="240" w:lineRule="auto"/>
        <w:rPr>
          <w:rFonts w:ascii="Arial" w:eastAsia="Times New Roman" w:hAnsi="Arial" w:cs="Arial"/>
          <w:color w:val="000000"/>
          <w:sz w:val="21"/>
          <w:szCs w:val="21"/>
        </w:rPr>
      </w:pP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Kiev State University of Economics</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lastRenderedPageBreak/>
        <w:t>Associate professor of the Enterprises Economy Department:</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instructor in "Microeconomics”, "Enterprise's Economy", "Privatization of the State Enterprises", "Implementation of the Privatization Projects".</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Duties:</w:t>
      </w:r>
    </w:p>
    <w:p w:rsidR="00562625" w:rsidRPr="00562625" w:rsidRDefault="00562625" w:rsidP="00E64CB7">
      <w:pPr>
        <w:numPr>
          <w:ilvl w:val="0"/>
          <w:numId w:val="2"/>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Develop course outlines</w:t>
      </w:r>
    </w:p>
    <w:p w:rsidR="00562625" w:rsidRPr="00562625" w:rsidRDefault="00562625" w:rsidP="00E64CB7">
      <w:pPr>
        <w:numPr>
          <w:ilvl w:val="0"/>
          <w:numId w:val="2"/>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Instruct students</w:t>
      </w:r>
    </w:p>
    <w:p w:rsidR="00562625" w:rsidRPr="00562625" w:rsidRDefault="00562625" w:rsidP="00E64CB7">
      <w:pPr>
        <w:numPr>
          <w:ilvl w:val="0"/>
          <w:numId w:val="2"/>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Consult students</w:t>
      </w:r>
    </w:p>
    <w:p w:rsidR="00562625" w:rsidRDefault="00562625" w:rsidP="00E64CB7">
      <w:pPr>
        <w:numPr>
          <w:ilvl w:val="0"/>
          <w:numId w:val="2"/>
        </w:numPr>
        <w:shd w:val="clear" w:color="auto" w:fill="FFFFFF"/>
        <w:spacing w:after="0" w:line="240" w:lineRule="auto"/>
        <w:ind w:left="330"/>
        <w:rPr>
          <w:rFonts w:ascii="Arial" w:eastAsia="Times New Roman" w:hAnsi="Arial" w:cs="Arial"/>
          <w:color w:val="000000"/>
          <w:sz w:val="21"/>
          <w:szCs w:val="21"/>
        </w:rPr>
      </w:pPr>
      <w:proofErr w:type="spellStart"/>
      <w:r w:rsidRPr="00562625">
        <w:rPr>
          <w:rFonts w:ascii="Arial" w:eastAsia="Times New Roman" w:hAnsi="Arial" w:cs="Arial"/>
          <w:color w:val="000000"/>
          <w:sz w:val="21"/>
          <w:szCs w:val="21"/>
        </w:rPr>
        <w:t>Сonduct</w:t>
      </w:r>
      <w:proofErr w:type="spellEnd"/>
      <w:r w:rsidRPr="00562625">
        <w:rPr>
          <w:rFonts w:ascii="Arial" w:eastAsia="Times New Roman" w:hAnsi="Arial" w:cs="Arial"/>
          <w:color w:val="000000"/>
          <w:sz w:val="21"/>
          <w:szCs w:val="21"/>
        </w:rPr>
        <w:t xml:space="preserve"> research</w:t>
      </w:r>
    </w:p>
    <w:p w:rsidR="00E64CB7" w:rsidRPr="00562625" w:rsidRDefault="00E64CB7" w:rsidP="00E64CB7">
      <w:pPr>
        <w:shd w:val="clear" w:color="auto" w:fill="FFFFFF"/>
        <w:spacing w:after="0" w:line="240" w:lineRule="auto"/>
        <w:ind w:left="330"/>
        <w:rPr>
          <w:rFonts w:ascii="Arial" w:eastAsia="Times New Roman" w:hAnsi="Arial" w:cs="Arial"/>
          <w:color w:val="000000"/>
          <w:sz w:val="21"/>
          <w:szCs w:val="21"/>
        </w:rPr>
      </w:pPr>
    </w:p>
    <w:p w:rsid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1989</w:t>
      </w:r>
    </w:p>
    <w:p w:rsidR="00E64CB7" w:rsidRPr="00562625" w:rsidRDefault="00E64CB7" w:rsidP="00E64CB7">
      <w:pPr>
        <w:shd w:val="clear" w:color="auto" w:fill="FFFFFF"/>
        <w:spacing w:after="0" w:line="240" w:lineRule="auto"/>
        <w:rPr>
          <w:rFonts w:ascii="Arial" w:eastAsia="Times New Roman" w:hAnsi="Arial" w:cs="Arial"/>
          <w:color w:val="000000"/>
          <w:sz w:val="21"/>
          <w:szCs w:val="21"/>
        </w:rPr>
      </w:pP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Auto transport enterprise “</w:t>
      </w:r>
      <w:proofErr w:type="spellStart"/>
      <w:r w:rsidRPr="00562625">
        <w:rPr>
          <w:rFonts w:ascii="Arial" w:eastAsia="Times New Roman" w:hAnsi="Arial" w:cs="Arial"/>
          <w:color w:val="000000"/>
          <w:sz w:val="21"/>
          <w:szCs w:val="21"/>
        </w:rPr>
        <w:t>Kyivjitloteplokomunenergo</w:t>
      </w:r>
      <w:proofErr w:type="spellEnd"/>
      <w:r w:rsidRPr="00562625">
        <w:rPr>
          <w:rFonts w:ascii="Arial" w:eastAsia="Times New Roman" w:hAnsi="Arial" w:cs="Arial"/>
          <w:color w:val="000000"/>
          <w:sz w:val="21"/>
          <w:szCs w:val="21"/>
        </w:rPr>
        <w:t>”, Economist at the planning department</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Duties:</w:t>
      </w:r>
    </w:p>
    <w:p w:rsidR="00562625" w:rsidRPr="00562625" w:rsidRDefault="00562625" w:rsidP="00E64CB7">
      <w:pPr>
        <w:numPr>
          <w:ilvl w:val="0"/>
          <w:numId w:val="3"/>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Develop growth plans</w:t>
      </w:r>
    </w:p>
    <w:p w:rsidR="00562625" w:rsidRPr="00562625" w:rsidRDefault="00562625" w:rsidP="00E64CB7">
      <w:pPr>
        <w:numPr>
          <w:ilvl w:val="0"/>
          <w:numId w:val="3"/>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Consult workers</w:t>
      </w:r>
    </w:p>
    <w:p w:rsidR="00562625" w:rsidRDefault="00562625" w:rsidP="00E64CB7">
      <w:pPr>
        <w:numPr>
          <w:ilvl w:val="0"/>
          <w:numId w:val="3"/>
        </w:numPr>
        <w:shd w:val="clear" w:color="auto" w:fill="FFFFFF"/>
        <w:spacing w:after="0" w:line="240" w:lineRule="auto"/>
        <w:ind w:left="330"/>
        <w:rPr>
          <w:rFonts w:ascii="Arial" w:eastAsia="Times New Roman" w:hAnsi="Arial" w:cs="Arial"/>
          <w:color w:val="000000"/>
          <w:sz w:val="21"/>
          <w:szCs w:val="21"/>
        </w:rPr>
      </w:pPr>
      <w:proofErr w:type="spellStart"/>
      <w:r w:rsidRPr="00562625">
        <w:rPr>
          <w:rFonts w:ascii="Arial" w:eastAsia="Times New Roman" w:hAnsi="Arial" w:cs="Arial"/>
          <w:color w:val="000000"/>
          <w:sz w:val="21"/>
          <w:szCs w:val="21"/>
        </w:rPr>
        <w:t>Сonduct</w:t>
      </w:r>
      <w:proofErr w:type="spellEnd"/>
      <w:r w:rsidRPr="00562625">
        <w:rPr>
          <w:rFonts w:ascii="Arial" w:eastAsia="Times New Roman" w:hAnsi="Arial" w:cs="Arial"/>
          <w:color w:val="000000"/>
          <w:sz w:val="21"/>
          <w:szCs w:val="21"/>
        </w:rPr>
        <w:t xml:space="preserve"> negotiations</w:t>
      </w:r>
    </w:p>
    <w:p w:rsidR="00E64CB7" w:rsidRPr="00562625" w:rsidRDefault="00E64CB7" w:rsidP="00E64CB7">
      <w:pPr>
        <w:shd w:val="clear" w:color="auto" w:fill="FFFFFF"/>
        <w:spacing w:after="0" w:line="240" w:lineRule="auto"/>
        <w:ind w:left="330"/>
        <w:rPr>
          <w:rFonts w:ascii="Arial" w:eastAsia="Times New Roman" w:hAnsi="Arial" w:cs="Arial"/>
          <w:color w:val="000000"/>
          <w:sz w:val="21"/>
          <w:szCs w:val="21"/>
        </w:rPr>
      </w:pPr>
    </w:p>
    <w:p w:rsid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1986-1989</w:t>
      </w:r>
    </w:p>
    <w:p w:rsidR="00E64CB7" w:rsidRDefault="00E64CB7" w:rsidP="00E64CB7">
      <w:pPr>
        <w:shd w:val="clear" w:color="auto" w:fill="FFFFFF"/>
        <w:spacing w:after="0" w:line="240" w:lineRule="auto"/>
        <w:rPr>
          <w:rFonts w:ascii="Arial" w:eastAsia="Times New Roman" w:hAnsi="Arial" w:cs="Arial"/>
          <w:color w:val="000000"/>
          <w:sz w:val="21"/>
          <w:szCs w:val="21"/>
        </w:rPr>
      </w:pP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Financial department of the Leningrad's district in Kiev</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Economist, reviser</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Duties:</w:t>
      </w:r>
    </w:p>
    <w:p w:rsidR="00562625" w:rsidRPr="00562625" w:rsidRDefault="00562625" w:rsidP="00E64CB7">
      <w:pPr>
        <w:numPr>
          <w:ilvl w:val="0"/>
          <w:numId w:val="4"/>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Develop profit plans</w:t>
      </w:r>
    </w:p>
    <w:p w:rsidR="00562625" w:rsidRPr="00562625" w:rsidRDefault="00562625" w:rsidP="00E64CB7">
      <w:pPr>
        <w:numPr>
          <w:ilvl w:val="0"/>
          <w:numId w:val="4"/>
        </w:numPr>
        <w:shd w:val="clear" w:color="auto" w:fill="FFFFFF"/>
        <w:spacing w:after="0" w:line="240" w:lineRule="auto"/>
        <w:ind w:left="330"/>
        <w:rPr>
          <w:rFonts w:ascii="Arial" w:eastAsia="Times New Roman" w:hAnsi="Arial" w:cs="Arial"/>
          <w:color w:val="000000"/>
          <w:sz w:val="21"/>
          <w:szCs w:val="21"/>
        </w:rPr>
      </w:pPr>
      <w:r w:rsidRPr="00562625">
        <w:rPr>
          <w:rFonts w:ascii="Arial" w:eastAsia="Times New Roman" w:hAnsi="Arial" w:cs="Arial"/>
          <w:color w:val="000000"/>
          <w:sz w:val="21"/>
          <w:szCs w:val="21"/>
        </w:rPr>
        <w:t>Revise enterprise’s activities</w:t>
      </w:r>
    </w:p>
    <w:p w:rsidR="00E64CB7" w:rsidRDefault="00E64CB7" w:rsidP="00E64CB7">
      <w:pPr>
        <w:shd w:val="clear" w:color="auto" w:fill="FFFFFF"/>
        <w:spacing w:after="210" w:line="240" w:lineRule="auto"/>
        <w:jc w:val="center"/>
        <w:rPr>
          <w:rFonts w:ascii="Arial" w:eastAsia="Times New Roman" w:hAnsi="Arial" w:cs="Arial"/>
          <w:b/>
          <w:i/>
          <w:iCs/>
          <w:color w:val="000000"/>
          <w:sz w:val="21"/>
          <w:szCs w:val="21"/>
        </w:rPr>
      </w:pPr>
    </w:p>
    <w:p w:rsidR="00562625" w:rsidRPr="00562625" w:rsidRDefault="00562625" w:rsidP="00E64CB7">
      <w:pPr>
        <w:shd w:val="clear" w:color="auto" w:fill="FFFFFF"/>
        <w:spacing w:after="210" w:line="240" w:lineRule="auto"/>
        <w:jc w:val="center"/>
        <w:rPr>
          <w:rFonts w:ascii="Arial" w:eastAsia="Times New Roman" w:hAnsi="Arial" w:cs="Arial"/>
          <w:b/>
          <w:color w:val="000000"/>
          <w:sz w:val="21"/>
          <w:szCs w:val="21"/>
        </w:rPr>
      </w:pPr>
      <w:r w:rsidRPr="00562625">
        <w:rPr>
          <w:rFonts w:ascii="Arial" w:eastAsia="Times New Roman" w:hAnsi="Arial" w:cs="Arial"/>
          <w:b/>
          <w:i/>
          <w:iCs/>
          <w:color w:val="000000"/>
          <w:sz w:val="21"/>
          <w:szCs w:val="21"/>
        </w:rPr>
        <w:t>Education</w:t>
      </w:r>
    </w:p>
    <w:p w:rsidR="00E64CB7" w:rsidRPr="00562625" w:rsidRDefault="00E64CB7" w:rsidP="00E64CB7">
      <w:pPr>
        <w:shd w:val="clear" w:color="auto" w:fill="FFFFFF"/>
        <w:spacing w:after="210" w:line="240" w:lineRule="auto"/>
        <w:rPr>
          <w:rFonts w:ascii="Arial" w:eastAsia="Times New Roman" w:hAnsi="Arial" w:cs="Arial"/>
          <w:color w:val="000000"/>
          <w:sz w:val="21"/>
          <w:szCs w:val="21"/>
        </w:rPr>
      </w:pPr>
      <w:r>
        <w:rPr>
          <w:rFonts w:ascii="Arial" w:eastAsia="Times New Roman" w:hAnsi="Arial" w:cs="Arial"/>
          <w:i/>
          <w:iCs/>
          <w:color w:val="000000"/>
          <w:sz w:val="21"/>
          <w:szCs w:val="21"/>
        </w:rPr>
        <w:t>March</w:t>
      </w:r>
      <w:r w:rsidRPr="00562625">
        <w:rPr>
          <w:rFonts w:ascii="Arial" w:eastAsia="Times New Roman" w:hAnsi="Arial" w:cs="Arial"/>
          <w:i/>
          <w:iCs/>
          <w:color w:val="000000"/>
          <w:sz w:val="21"/>
          <w:szCs w:val="21"/>
        </w:rPr>
        <w:t>, 20</w:t>
      </w:r>
      <w:r>
        <w:rPr>
          <w:rFonts w:ascii="Arial" w:eastAsia="Times New Roman" w:hAnsi="Arial" w:cs="Arial"/>
          <w:i/>
          <w:iCs/>
          <w:color w:val="000000"/>
          <w:sz w:val="21"/>
          <w:szCs w:val="21"/>
        </w:rPr>
        <w:t>20</w:t>
      </w:r>
    </w:p>
    <w:p w:rsidR="00E64CB7" w:rsidRDefault="00E64CB7" w:rsidP="00E64CB7">
      <w:pPr>
        <w:shd w:val="clear" w:color="auto" w:fill="FFFFFF"/>
        <w:spacing w:after="210" w:line="240" w:lineRule="auto"/>
        <w:rPr>
          <w:rFonts w:ascii="Arial" w:eastAsia="Times New Roman" w:hAnsi="Arial" w:cs="Arial"/>
          <w:i/>
          <w:iCs/>
          <w:color w:val="000000"/>
          <w:sz w:val="21"/>
          <w:szCs w:val="21"/>
        </w:rPr>
      </w:pPr>
      <w:r>
        <w:rPr>
          <w:rFonts w:ascii="Arial" w:eastAsia="Times New Roman" w:hAnsi="Arial" w:cs="Arial"/>
          <w:color w:val="000000"/>
          <w:sz w:val="21"/>
          <w:szCs w:val="21"/>
        </w:rPr>
        <w:t xml:space="preserve">Took part at the </w:t>
      </w:r>
      <w:r w:rsidRPr="00F31D86">
        <w:rPr>
          <w:rFonts w:ascii="Arial" w:eastAsia="Times New Roman" w:hAnsi="Arial" w:cs="Arial"/>
          <w:color w:val="000000"/>
          <w:sz w:val="21"/>
          <w:szCs w:val="21"/>
        </w:rPr>
        <w:t>Erasmus+</w:t>
      </w:r>
      <w:r>
        <w:rPr>
          <w:rFonts w:ascii="Arial" w:eastAsia="Times New Roman" w:hAnsi="Arial" w:cs="Arial"/>
          <w:color w:val="000000"/>
          <w:sz w:val="21"/>
          <w:szCs w:val="21"/>
        </w:rPr>
        <w:t xml:space="preserve"> Week at the </w:t>
      </w:r>
      <w:r w:rsidRPr="00562625">
        <w:rPr>
          <w:rFonts w:ascii="Arial" w:eastAsia="Times New Roman" w:hAnsi="Arial" w:cs="Arial"/>
          <w:color w:val="000000"/>
          <w:sz w:val="21"/>
          <w:szCs w:val="21"/>
        </w:rPr>
        <w:t>University of Abertay, Dundee, Scotland according to the academic mobility agreement at Erasmus+ KA1 program.</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09.2002</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Korean Institute of Science and Technology (KISTEP, KOICA), Seoul, South Korea</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Certificated program</w:t>
      </w:r>
      <w:r w:rsidR="00F31D86">
        <w:rPr>
          <w:rFonts w:ascii="Arial" w:eastAsia="Times New Roman" w:hAnsi="Arial" w:cs="Arial"/>
          <w:color w:val="000000"/>
          <w:sz w:val="21"/>
          <w:szCs w:val="21"/>
        </w:rPr>
        <w:t xml:space="preserve"> </w:t>
      </w:r>
      <w:r w:rsidRPr="00562625">
        <w:rPr>
          <w:rFonts w:ascii="Arial" w:eastAsia="Times New Roman" w:hAnsi="Arial" w:cs="Arial"/>
          <w:color w:val="000000"/>
          <w:sz w:val="21"/>
          <w:szCs w:val="21"/>
        </w:rPr>
        <w:t>“Research and Development Management for CIS and Western Europe countries”</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08</w:t>
      </w:r>
      <w:r w:rsidR="00E64CB7">
        <w:rPr>
          <w:rFonts w:ascii="Arial" w:eastAsia="Times New Roman" w:hAnsi="Arial" w:cs="Arial"/>
          <w:color w:val="000000"/>
          <w:sz w:val="21"/>
          <w:szCs w:val="21"/>
        </w:rPr>
        <w:t xml:space="preserve"> </w:t>
      </w:r>
      <w:r w:rsidRPr="00562625">
        <w:rPr>
          <w:rFonts w:ascii="Arial" w:eastAsia="Times New Roman" w:hAnsi="Arial" w:cs="Arial"/>
          <w:color w:val="000000"/>
          <w:sz w:val="21"/>
          <w:szCs w:val="21"/>
        </w:rPr>
        <w:t>- 11.1993</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University of Manitoba, Winnipeg, Canada</w:t>
      </w:r>
    </w:p>
    <w:p w:rsidR="00562625" w:rsidRDefault="00E64CB7" w:rsidP="00E64CB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First-</w:t>
      </w:r>
      <w:r w:rsidR="00562625" w:rsidRPr="00562625">
        <w:rPr>
          <w:rFonts w:ascii="Arial" w:eastAsia="Times New Roman" w:hAnsi="Arial" w:cs="Arial"/>
          <w:color w:val="000000"/>
          <w:sz w:val="21"/>
          <w:szCs w:val="21"/>
        </w:rPr>
        <w:t>year MBA program</w:t>
      </w:r>
    </w:p>
    <w:p w:rsidR="00E64CB7" w:rsidRPr="00562625" w:rsidRDefault="00E64CB7" w:rsidP="00E64CB7">
      <w:pPr>
        <w:shd w:val="clear" w:color="auto" w:fill="FFFFFF"/>
        <w:spacing w:after="0" w:line="240" w:lineRule="auto"/>
        <w:rPr>
          <w:rFonts w:ascii="Arial" w:eastAsia="Times New Roman" w:hAnsi="Arial" w:cs="Arial"/>
          <w:color w:val="000000"/>
          <w:sz w:val="21"/>
          <w:szCs w:val="21"/>
        </w:rPr>
      </w:pP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1989-1992</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Kiev State University of Economics</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Postgraduate student</w:t>
      </w:r>
    </w:p>
    <w:p w:rsid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Dissertation for the degree of Candidate of Economic Sciences is "The Economic Mechanism of the Formation and Personification of the Collective Ownership on the Industrial Enterprises".</w:t>
      </w:r>
    </w:p>
    <w:p w:rsidR="00E64CB7" w:rsidRPr="00562625" w:rsidRDefault="00E64CB7" w:rsidP="00E64CB7">
      <w:pPr>
        <w:shd w:val="clear" w:color="auto" w:fill="FFFFFF"/>
        <w:spacing w:after="0" w:line="240" w:lineRule="auto"/>
        <w:rPr>
          <w:rFonts w:ascii="Arial" w:eastAsia="Times New Roman" w:hAnsi="Arial" w:cs="Arial"/>
          <w:color w:val="000000"/>
          <w:sz w:val="21"/>
          <w:szCs w:val="21"/>
        </w:rPr>
      </w:pP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1982-1986</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Kiev Institute of National Economy, Financial-Economic Faculty</w:t>
      </w:r>
    </w:p>
    <w:p w:rsidR="00562625" w:rsidRPr="00562625" w:rsidRDefault="00562625" w:rsidP="00E64CB7">
      <w:pPr>
        <w:shd w:val="clear" w:color="auto" w:fill="FFFFFF"/>
        <w:spacing w:after="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Diploma of an economist</w:t>
      </w:r>
    </w:p>
    <w:p w:rsidR="00562625" w:rsidRPr="00562625" w:rsidRDefault="00562625" w:rsidP="00E64CB7">
      <w:pPr>
        <w:shd w:val="clear" w:color="auto" w:fill="FFFFFF"/>
        <w:spacing w:after="210" w:line="240" w:lineRule="auto"/>
        <w:jc w:val="center"/>
        <w:rPr>
          <w:rFonts w:ascii="Arial" w:eastAsia="Times New Roman" w:hAnsi="Arial" w:cs="Arial"/>
          <w:b/>
          <w:color w:val="000000"/>
          <w:sz w:val="21"/>
          <w:szCs w:val="21"/>
        </w:rPr>
      </w:pPr>
      <w:r w:rsidRPr="00562625">
        <w:rPr>
          <w:rFonts w:ascii="Arial" w:eastAsia="Times New Roman" w:hAnsi="Arial" w:cs="Arial"/>
          <w:b/>
          <w:i/>
          <w:iCs/>
          <w:color w:val="000000"/>
          <w:sz w:val="21"/>
          <w:szCs w:val="21"/>
        </w:rPr>
        <w:t>Scientific interest</w:t>
      </w:r>
      <w:r w:rsidR="00E64CB7" w:rsidRPr="00E64CB7">
        <w:rPr>
          <w:rFonts w:ascii="Arial" w:eastAsia="Times New Roman" w:hAnsi="Arial" w:cs="Arial"/>
          <w:b/>
          <w:i/>
          <w:iCs/>
          <w:color w:val="000000"/>
          <w:sz w:val="21"/>
          <w:szCs w:val="21"/>
        </w:rPr>
        <w:t>s</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Managing the Process of Strategy Implementation, Organization Culture</w:t>
      </w:r>
    </w:p>
    <w:p w:rsidR="00562625" w:rsidRPr="00562625" w:rsidRDefault="00562625" w:rsidP="00E64CB7">
      <w:pPr>
        <w:shd w:val="clear" w:color="auto" w:fill="FFFFFF"/>
        <w:spacing w:after="210" w:line="240" w:lineRule="auto"/>
        <w:jc w:val="center"/>
        <w:rPr>
          <w:rFonts w:ascii="Arial" w:eastAsia="Times New Roman" w:hAnsi="Arial" w:cs="Arial"/>
          <w:b/>
          <w:color w:val="000000"/>
          <w:sz w:val="21"/>
          <w:szCs w:val="21"/>
        </w:rPr>
      </w:pPr>
      <w:r w:rsidRPr="00562625">
        <w:rPr>
          <w:rFonts w:ascii="Arial" w:eastAsia="Times New Roman" w:hAnsi="Arial" w:cs="Arial"/>
          <w:b/>
          <w:i/>
          <w:iCs/>
          <w:color w:val="000000"/>
          <w:sz w:val="21"/>
          <w:szCs w:val="21"/>
        </w:rPr>
        <w:t>Languages</w:t>
      </w:r>
    </w:p>
    <w:p w:rsidR="00562625" w:rsidRPr="00562625" w:rsidRDefault="00562625" w:rsidP="00E64CB7">
      <w:pPr>
        <w:shd w:val="clear" w:color="auto" w:fill="FFFFFF"/>
        <w:spacing w:after="21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Russian (native), Ukrainian, English </w:t>
      </w:r>
    </w:p>
    <w:p w:rsidR="00562625" w:rsidRPr="00E64CB7" w:rsidRDefault="00562625" w:rsidP="00E64CB7">
      <w:pPr>
        <w:shd w:val="clear" w:color="auto" w:fill="FFFFFF"/>
        <w:spacing w:after="210" w:line="240" w:lineRule="auto"/>
        <w:jc w:val="center"/>
        <w:rPr>
          <w:rFonts w:ascii="Arial" w:eastAsia="Times New Roman" w:hAnsi="Arial" w:cs="Arial"/>
          <w:b/>
          <w:i/>
          <w:iCs/>
          <w:color w:val="000000"/>
          <w:sz w:val="21"/>
          <w:szCs w:val="21"/>
        </w:rPr>
      </w:pPr>
      <w:bookmarkStart w:id="0" w:name="_GoBack"/>
      <w:bookmarkEnd w:id="0"/>
      <w:r w:rsidRPr="00E64CB7">
        <w:rPr>
          <w:rFonts w:ascii="Arial" w:eastAsia="Times New Roman" w:hAnsi="Arial" w:cs="Arial"/>
          <w:b/>
          <w:i/>
          <w:iCs/>
          <w:color w:val="000000"/>
          <w:sz w:val="21"/>
          <w:szCs w:val="21"/>
        </w:rPr>
        <w:lastRenderedPageBreak/>
        <w:t>Publications</w:t>
      </w:r>
    </w:p>
    <w:p w:rsidR="00D712ED" w:rsidRPr="00D712ED" w:rsidRDefault="00D712ED" w:rsidP="00562625">
      <w:pPr>
        <w:shd w:val="clear" w:color="auto" w:fill="FFFFFF"/>
        <w:spacing w:after="210" w:line="240" w:lineRule="auto"/>
        <w:rPr>
          <w:rFonts w:ascii="Arial" w:eastAsia="Times New Roman" w:hAnsi="Arial" w:cs="Arial"/>
          <w:iCs/>
          <w:color w:val="000000"/>
          <w:sz w:val="21"/>
          <w:szCs w:val="21"/>
        </w:rPr>
      </w:pPr>
      <w:r>
        <w:rPr>
          <w:rFonts w:ascii="Arial" w:eastAsia="Times New Roman" w:hAnsi="Arial" w:cs="Arial"/>
          <w:iCs/>
          <w:color w:val="000000"/>
          <w:sz w:val="21"/>
          <w:szCs w:val="21"/>
        </w:rPr>
        <w:t xml:space="preserve">More than 100 in Ukrainian and Russian. List </w:t>
      </w:r>
      <w:r w:rsidR="00E64CB7">
        <w:rPr>
          <w:rFonts w:ascii="Arial" w:eastAsia="Times New Roman" w:hAnsi="Arial" w:cs="Arial"/>
          <w:iCs/>
          <w:color w:val="000000"/>
          <w:sz w:val="21"/>
          <w:szCs w:val="21"/>
        </w:rPr>
        <w:t xml:space="preserve">of </w:t>
      </w:r>
      <w:r>
        <w:rPr>
          <w:rFonts w:ascii="Arial" w:eastAsia="Times New Roman" w:hAnsi="Arial" w:cs="Arial"/>
          <w:iCs/>
          <w:color w:val="000000"/>
          <w:sz w:val="21"/>
          <w:szCs w:val="21"/>
        </w:rPr>
        <w:t>published</w:t>
      </w:r>
      <w:r w:rsidR="00E64CB7">
        <w:rPr>
          <w:rFonts w:ascii="Arial" w:eastAsia="Times New Roman" w:hAnsi="Arial" w:cs="Arial"/>
          <w:iCs/>
          <w:color w:val="000000"/>
          <w:sz w:val="21"/>
          <w:szCs w:val="21"/>
        </w:rPr>
        <w:t xml:space="preserve"> papers</w:t>
      </w:r>
      <w:r>
        <w:rPr>
          <w:rFonts w:ascii="Arial" w:eastAsia="Times New Roman" w:hAnsi="Arial" w:cs="Arial"/>
          <w:iCs/>
          <w:color w:val="000000"/>
          <w:sz w:val="21"/>
          <w:szCs w:val="21"/>
        </w:rPr>
        <w:t xml:space="preserve"> in English:</w:t>
      </w:r>
    </w:p>
    <w:p w:rsidR="00562625" w:rsidRPr="00562625" w:rsidRDefault="00562625" w:rsidP="00D712ED">
      <w:pPr>
        <w:pStyle w:val="NormalWeb"/>
        <w:spacing w:before="0" w:beforeAutospacing="0" w:after="240" w:afterAutospacing="0"/>
        <w:rPr>
          <w:rFonts w:ascii="Arial" w:hAnsi="Arial" w:cs="Arial"/>
          <w:color w:val="000000"/>
          <w:sz w:val="21"/>
          <w:szCs w:val="21"/>
        </w:rPr>
      </w:pPr>
      <w:r w:rsidRPr="00562625">
        <w:rPr>
          <w:rFonts w:ascii="Arial" w:hAnsi="Arial" w:cs="Arial"/>
          <w:color w:val="000000"/>
          <w:sz w:val="21"/>
          <w:szCs w:val="21"/>
        </w:rPr>
        <w:t>Prokhorova, Yeliena. “The Formal Elements of Ukrainian Enterprises Organizational Culture: Availability and Characteristics.”  </w:t>
      </w:r>
      <w:proofErr w:type="spellStart"/>
      <w:r w:rsidRPr="00562625">
        <w:rPr>
          <w:rFonts w:ascii="Arial" w:hAnsi="Arial" w:cs="Arial"/>
          <w:i/>
          <w:iCs/>
          <w:color w:val="000000"/>
          <w:sz w:val="21"/>
          <w:szCs w:val="21"/>
        </w:rPr>
        <w:t>Strategìâ</w:t>
      </w:r>
      <w:proofErr w:type="spellEnd"/>
      <w:r w:rsidRPr="00562625">
        <w:rPr>
          <w:rFonts w:ascii="Arial" w:hAnsi="Arial" w:cs="Arial"/>
          <w:i/>
          <w:iCs/>
          <w:color w:val="000000"/>
          <w:sz w:val="21"/>
          <w:szCs w:val="21"/>
        </w:rPr>
        <w:t xml:space="preserve"> </w:t>
      </w:r>
      <w:proofErr w:type="spellStart"/>
      <w:r w:rsidRPr="00562625">
        <w:rPr>
          <w:rFonts w:ascii="Arial" w:hAnsi="Arial" w:cs="Arial"/>
          <w:i/>
          <w:iCs/>
          <w:color w:val="000000"/>
          <w:sz w:val="21"/>
          <w:szCs w:val="21"/>
        </w:rPr>
        <w:t>Ekonomì</w:t>
      </w:r>
      <w:proofErr w:type="gramStart"/>
      <w:r w:rsidRPr="00562625">
        <w:rPr>
          <w:rFonts w:ascii="Arial" w:hAnsi="Arial" w:cs="Arial"/>
          <w:i/>
          <w:iCs/>
          <w:color w:val="000000"/>
          <w:sz w:val="21"/>
          <w:szCs w:val="21"/>
        </w:rPr>
        <w:t>?nogo</w:t>
      </w:r>
      <w:proofErr w:type="spellEnd"/>
      <w:proofErr w:type="gramEnd"/>
      <w:r w:rsidRPr="00562625">
        <w:rPr>
          <w:rFonts w:ascii="Arial" w:hAnsi="Arial" w:cs="Arial"/>
          <w:i/>
          <w:iCs/>
          <w:color w:val="000000"/>
          <w:sz w:val="21"/>
          <w:szCs w:val="21"/>
        </w:rPr>
        <w:t xml:space="preserve"> </w:t>
      </w:r>
      <w:proofErr w:type="spellStart"/>
      <w:r w:rsidRPr="00562625">
        <w:rPr>
          <w:rFonts w:ascii="Arial" w:hAnsi="Arial" w:cs="Arial"/>
          <w:i/>
          <w:iCs/>
          <w:color w:val="000000"/>
          <w:sz w:val="21"/>
          <w:szCs w:val="21"/>
        </w:rPr>
        <w:t>Rozvitku</w:t>
      </w:r>
      <w:proofErr w:type="spellEnd"/>
      <w:r w:rsidRPr="00562625">
        <w:rPr>
          <w:rFonts w:ascii="Arial" w:hAnsi="Arial" w:cs="Arial"/>
          <w:i/>
          <w:iCs/>
          <w:color w:val="000000"/>
          <w:sz w:val="21"/>
          <w:szCs w:val="21"/>
        </w:rPr>
        <w:t xml:space="preserve"> </w:t>
      </w:r>
      <w:proofErr w:type="spellStart"/>
      <w:r w:rsidRPr="00562625">
        <w:rPr>
          <w:rFonts w:ascii="Arial" w:hAnsi="Arial" w:cs="Arial"/>
          <w:i/>
          <w:iCs/>
          <w:color w:val="000000"/>
          <w:sz w:val="21"/>
          <w:szCs w:val="21"/>
        </w:rPr>
        <w:t>Ukraïni</w:t>
      </w:r>
      <w:proofErr w:type="spellEnd"/>
      <w:r w:rsidRPr="00562625">
        <w:rPr>
          <w:rFonts w:ascii="Arial" w:hAnsi="Arial" w:cs="Arial"/>
          <w:i/>
          <w:iCs/>
          <w:color w:val="000000"/>
          <w:sz w:val="21"/>
          <w:szCs w:val="21"/>
        </w:rPr>
        <w:t xml:space="preserve"> (online) </w:t>
      </w:r>
      <w:r w:rsidRPr="00562625">
        <w:rPr>
          <w:rFonts w:ascii="Arial" w:hAnsi="Arial" w:cs="Arial"/>
          <w:color w:val="000000"/>
          <w:sz w:val="21"/>
          <w:szCs w:val="21"/>
        </w:rPr>
        <w:t>35 (2014). </w:t>
      </w:r>
      <w:hyperlink r:id="rId8" w:tgtFrame="_blank" w:history="1">
        <w:r w:rsidRPr="00562625">
          <w:rPr>
            <w:rFonts w:ascii="Arial" w:hAnsi="Arial" w:cs="Arial"/>
            <w:color w:val="14790E"/>
            <w:sz w:val="21"/>
            <w:szCs w:val="21"/>
            <w:u w:val="single"/>
          </w:rPr>
          <w:t>http://www.sedu.com.ua/prokhorova-sedu35/</w:t>
        </w:r>
      </w:hyperlink>
    </w:p>
    <w:p w:rsidR="00562625" w:rsidRPr="00562625" w:rsidRDefault="00562625" w:rsidP="00D712ED">
      <w:pPr>
        <w:spacing w:after="24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Yeliena Prokhorova. Does Profit Maximization is the Main Task of the Economist? The Food Stamp Program in USA: the Impact on the Consumer’s Choice. The Pricing in the Ukrainian tobacco market. – Microeconomics Background of Managerial Decisions // International Journal of Management Cases, 2015 – Volume 17 Issue 2.</w:t>
      </w:r>
      <w:r>
        <w:rPr>
          <w:rFonts w:ascii="Arial" w:eastAsia="Times New Roman" w:hAnsi="Arial" w:cs="Arial"/>
          <w:color w:val="000000"/>
          <w:sz w:val="21"/>
          <w:szCs w:val="21"/>
        </w:rPr>
        <w:t xml:space="preserve"> </w:t>
      </w:r>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рр</w:t>
      </w:r>
      <w:proofErr w:type="spellEnd"/>
      <w:r w:rsidRPr="00562625">
        <w:rPr>
          <w:rFonts w:ascii="Arial" w:eastAsia="Times New Roman" w:hAnsi="Arial" w:cs="Arial"/>
          <w:color w:val="000000"/>
          <w:sz w:val="21"/>
          <w:szCs w:val="21"/>
        </w:rPr>
        <w:t>. 7-12, 33-36, 70-73.</w:t>
      </w:r>
    </w:p>
    <w:p w:rsidR="00562625" w:rsidRPr="00562625" w:rsidRDefault="00562625" w:rsidP="00D712ED">
      <w:pPr>
        <w:spacing w:after="24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xml:space="preserve">Yeliena Prokhorova. Implementation of Strategic Changes: Content and Sequence. // </w:t>
      </w:r>
      <w:proofErr w:type="spellStart"/>
      <w:r w:rsidRPr="00562625">
        <w:rPr>
          <w:rFonts w:ascii="Arial" w:eastAsia="Times New Roman" w:hAnsi="Arial" w:cs="Arial"/>
          <w:color w:val="000000"/>
          <w:sz w:val="21"/>
          <w:szCs w:val="21"/>
        </w:rPr>
        <w:t>Zeszyty</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Naukowe</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Politechniki</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Cz</w:t>
      </w:r>
      <w:proofErr w:type="gramStart"/>
      <w:r w:rsidRPr="00562625">
        <w:rPr>
          <w:rFonts w:ascii="Arial" w:eastAsia="Times New Roman" w:hAnsi="Arial" w:cs="Arial"/>
          <w:color w:val="000000"/>
          <w:sz w:val="21"/>
          <w:szCs w:val="21"/>
        </w:rPr>
        <w:t>?stochowskiej</w:t>
      </w:r>
      <w:proofErr w:type="spellEnd"/>
      <w:proofErr w:type="gram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Zarz</w:t>
      </w:r>
      <w:proofErr w:type="gramStart"/>
      <w:r w:rsidRPr="00562625">
        <w:rPr>
          <w:rFonts w:ascii="Arial" w:eastAsia="Times New Roman" w:hAnsi="Arial" w:cs="Arial"/>
          <w:color w:val="000000"/>
          <w:sz w:val="21"/>
          <w:szCs w:val="21"/>
        </w:rPr>
        <w:t>?dzanie</w:t>
      </w:r>
      <w:proofErr w:type="spellEnd"/>
      <w:proofErr w:type="gramEnd"/>
      <w:r w:rsidRPr="00562625">
        <w:rPr>
          <w:rFonts w:ascii="Arial" w:eastAsia="Times New Roman" w:hAnsi="Arial" w:cs="Arial"/>
          <w:color w:val="000000"/>
          <w:sz w:val="21"/>
          <w:szCs w:val="21"/>
        </w:rPr>
        <w:t xml:space="preserve"> Nr 13 (2014) s. 38-47. – </w:t>
      </w:r>
      <w:proofErr w:type="spellStart"/>
      <w:r w:rsidRPr="00562625">
        <w:rPr>
          <w:rFonts w:ascii="Arial" w:eastAsia="Times New Roman" w:hAnsi="Arial" w:cs="Arial"/>
          <w:color w:val="000000"/>
          <w:sz w:val="21"/>
          <w:szCs w:val="21"/>
        </w:rPr>
        <w:t>dost?pne</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na</w:t>
      </w:r>
      <w:proofErr w:type="spellEnd"/>
      <w:r w:rsidRPr="00562625">
        <w:rPr>
          <w:rFonts w:ascii="Arial" w:eastAsia="Times New Roman" w:hAnsi="Arial" w:cs="Arial"/>
          <w:color w:val="000000"/>
          <w:sz w:val="21"/>
          <w:szCs w:val="21"/>
        </w:rPr>
        <w:t xml:space="preserve"> : </w:t>
      </w:r>
      <w:hyperlink r:id="rId9" w:history="1">
        <w:r w:rsidRPr="00562625">
          <w:rPr>
            <w:rFonts w:ascii="Arial" w:eastAsia="Times New Roman" w:hAnsi="Arial" w:cs="Arial"/>
            <w:color w:val="14790E"/>
            <w:sz w:val="21"/>
            <w:szCs w:val="21"/>
            <w:u w:val="single"/>
          </w:rPr>
          <w:t>http://www.zim.pcz.pl/znwz/files/ZN_ZARZADZANIE_-nr-13.pdf</w:t>
        </w:r>
      </w:hyperlink>
    </w:p>
    <w:p w:rsidR="005214B7" w:rsidRDefault="00562625" w:rsidP="00D712ED">
      <w:pPr>
        <w:shd w:val="clear" w:color="auto" w:fill="FFFFFF"/>
        <w:spacing w:after="24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 xml:space="preserve">Yeliena Prokhorova. Chapter Nine: Kyiv: An Emergent Cosmopolitan City. – in Entrepreneurship and Global Cities: Diversity, Opportunity and Cosmopolitanism, 1st Edition, 2019. Edited by Nikolai Mouraviev, Nada K. </w:t>
      </w:r>
      <w:proofErr w:type="spellStart"/>
      <w:r w:rsidRPr="00562625">
        <w:rPr>
          <w:rFonts w:ascii="Arial" w:eastAsia="Times New Roman" w:hAnsi="Arial" w:cs="Arial"/>
          <w:color w:val="000000"/>
          <w:sz w:val="21"/>
          <w:szCs w:val="21"/>
        </w:rPr>
        <w:t>Kakabadse</w:t>
      </w:r>
      <w:proofErr w:type="spellEnd"/>
      <w:r w:rsidRPr="00562625">
        <w:rPr>
          <w:rFonts w:ascii="Arial" w:eastAsia="Times New Roman" w:hAnsi="Arial" w:cs="Arial"/>
          <w:color w:val="000000"/>
          <w:sz w:val="21"/>
          <w:szCs w:val="21"/>
        </w:rPr>
        <w:t>. – Routledge. Taylor &amp; Francis Group. </w:t>
      </w:r>
      <w:hyperlink r:id="rId10" w:history="1">
        <w:r w:rsidRPr="00142CC6">
          <w:rPr>
            <w:rStyle w:val="Hyperlink"/>
            <w:rFonts w:ascii="Arial" w:eastAsia="Times New Roman" w:hAnsi="Arial" w:cs="Arial"/>
            <w:sz w:val="21"/>
            <w:szCs w:val="21"/>
          </w:rPr>
          <w:t>https://www.routledge.com/Entrepreneurship-and-Global-Cities-Diversity-Opportunity-and-Cosmopolitanism/Mouraviev-Kakabadse/p/book/9780367140564</w:t>
        </w:r>
      </w:hyperlink>
    </w:p>
    <w:p w:rsidR="00562625" w:rsidRPr="00562625" w:rsidRDefault="00562625" w:rsidP="00D712ED">
      <w:pPr>
        <w:shd w:val="clear" w:color="auto" w:fill="FFFFFF"/>
        <w:spacing w:after="240" w:line="240" w:lineRule="auto"/>
        <w:rPr>
          <w:rFonts w:ascii="Arial" w:eastAsia="Times New Roman" w:hAnsi="Arial" w:cs="Arial"/>
          <w:color w:val="000000"/>
          <w:sz w:val="21"/>
          <w:szCs w:val="21"/>
        </w:rPr>
      </w:pPr>
      <w:proofErr w:type="spellStart"/>
      <w:r w:rsidRPr="00562625">
        <w:rPr>
          <w:rFonts w:ascii="Arial" w:eastAsia="Times New Roman" w:hAnsi="Arial" w:cs="Arial"/>
          <w:color w:val="000000"/>
          <w:sz w:val="21"/>
          <w:szCs w:val="21"/>
        </w:rPr>
        <w:t>Victoriia</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Danilenko</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Yeliena</w:t>
      </w:r>
      <w:proofErr w:type="spellEnd"/>
      <w:r w:rsidRPr="00562625">
        <w:rPr>
          <w:rFonts w:ascii="Arial" w:eastAsia="Times New Roman" w:hAnsi="Arial" w:cs="Arial"/>
          <w:color w:val="000000"/>
          <w:sz w:val="21"/>
          <w:szCs w:val="21"/>
        </w:rPr>
        <w:t xml:space="preserve"> </w:t>
      </w:r>
      <w:proofErr w:type="spellStart"/>
      <w:r w:rsidRPr="00562625">
        <w:rPr>
          <w:rFonts w:ascii="Arial" w:eastAsia="Times New Roman" w:hAnsi="Arial" w:cs="Arial"/>
          <w:color w:val="000000"/>
          <w:sz w:val="21"/>
          <w:szCs w:val="21"/>
        </w:rPr>
        <w:t>Prokhorova</w:t>
      </w:r>
      <w:proofErr w:type="spellEnd"/>
      <w:r w:rsidRPr="00562625">
        <w:rPr>
          <w:rFonts w:ascii="Arial" w:eastAsia="Times New Roman" w:hAnsi="Arial" w:cs="Arial"/>
          <w:color w:val="000000"/>
          <w:sz w:val="21"/>
          <w:szCs w:val="21"/>
        </w:rPr>
        <w:t xml:space="preserve">. Competitive Business Strategy Choice at the Monopolistic Competition. MARKET. 7th International Conference APPLICATION OF NEW TECHNOLOGIES IN MANAGEMENT AND ECONOMY </w:t>
      </w:r>
      <w:proofErr w:type="spellStart"/>
      <w:r w:rsidRPr="00562625">
        <w:rPr>
          <w:rFonts w:ascii="Arial" w:eastAsia="Times New Roman" w:hAnsi="Arial" w:cs="Arial"/>
          <w:color w:val="000000"/>
          <w:sz w:val="21"/>
          <w:szCs w:val="21"/>
        </w:rPr>
        <w:t>ANTiM</w:t>
      </w:r>
      <w:proofErr w:type="spellEnd"/>
      <w:r w:rsidRPr="00562625">
        <w:rPr>
          <w:rFonts w:ascii="Arial" w:eastAsia="Times New Roman" w:hAnsi="Arial" w:cs="Arial"/>
          <w:color w:val="000000"/>
          <w:sz w:val="21"/>
          <w:szCs w:val="21"/>
        </w:rPr>
        <w:t xml:space="preserve"> 2020. Proceedings. Belgrade, Serbia, 23-25. April 2020 ISBN 978-86-81400-20-3</w:t>
      </w:r>
    </w:p>
    <w:p w:rsidR="00562625" w:rsidRPr="00562625" w:rsidRDefault="00562625" w:rsidP="00D712ED">
      <w:pPr>
        <w:shd w:val="clear" w:color="auto" w:fill="FFFFFF"/>
        <w:spacing w:after="240" w:line="240" w:lineRule="auto"/>
        <w:rPr>
          <w:rFonts w:ascii="Arial" w:eastAsia="Times New Roman" w:hAnsi="Arial" w:cs="Arial"/>
          <w:color w:val="000000"/>
          <w:sz w:val="21"/>
          <w:szCs w:val="21"/>
        </w:rPr>
      </w:pPr>
      <w:r w:rsidRPr="00562625">
        <w:rPr>
          <w:rFonts w:ascii="Arial" w:eastAsia="Times New Roman" w:hAnsi="Arial" w:cs="Arial"/>
          <w:color w:val="000000"/>
          <w:sz w:val="21"/>
          <w:szCs w:val="21"/>
        </w:rPr>
        <w:t>Yeliena Prokhorova. Organizational Culture Management in Mergers and Acquisitions: University’s Department Case. DELIBERATIVE RESEARCH (International, Peer Reviewed, Refereed, Double Blind, Multidisciplinary Quarterly International Journal), ISSN- 0976-1136, Volume – 47, Issue – 47, July-Sept., 2020, p. 27-33. Link: https://www.amitdeliberativeresearch.com/wp-content/uploads/2020/11/Deliberative-Research-47-Book.pdf</w:t>
      </w:r>
    </w:p>
    <w:sectPr w:rsidR="00562625" w:rsidRPr="00562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745A"/>
    <w:multiLevelType w:val="multilevel"/>
    <w:tmpl w:val="EBB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A516E"/>
    <w:multiLevelType w:val="multilevel"/>
    <w:tmpl w:val="4A0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A629B7"/>
    <w:multiLevelType w:val="multilevel"/>
    <w:tmpl w:val="075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741DF"/>
    <w:multiLevelType w:val="multilevel"/>
    <w:tmpl w:val="6FC6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DC"/>
    <w:rsid w:val="005214B7"/>
    <w:rsid w:val="00562625"/>
    <w:rsid w:val="00A115DC"/>
    <w:rsid w:val="00D5260F"/>
    <w:rsid w:val="00D712ED"/>
    <w:rsid w:val="00E64CB7"/>
    <w:rsid w:val="00F3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6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2625"/>
    <w:rPr>
      <w:i/>
      <w:iCs/>
    </w:rPr>
  </w:style>
  <w:style w:type="character" w:styleId="Hyperlink">
    <w:name w:val="Hyperlink"/>
    <w:basedOn w:val="DefaultParagraphFont"/>
    <w:uiPriority w:val="99"/>
    <w:unhideWhenUsed/>
    <w:rsid w:val="00562625"/>
    <w:rPr>
      <w:color w:val="0000FF"/>
      <w:u w:val="single"/>
    </w:rPr>
  </w:style>
  <w:style w:type="paragraph" w:styleId="BalloonText">
    <w:name w:val="Balloon Text"/>
    <w:basedOn w:val="Normal"/>
    <w:link w:val="BalloonTextChar"/>
    <w:uiPriority w:val="99"/>
    <w:semiHidden/>
    <w:unhideWhenUsed/>
    <w:rsid w:val="00D5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6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2625"/>
    <w:rPr>
      <w:i/>
      <w:iCs/>
    </w:rPr>
  </w:style>
  <w:style w:type="character" w:styleId="Hyperlink">
    <w:name w:val="Hyperlink"/>
    <w:basedOn w:val="DefaultParagraphFont"/>
    <w:uiPriority w:val="99"/>
    <w:unhideWhenUsed/>
    <w:rsid w:val="00562625"/>
    <w:rPr>
      <w:color w:val="0000FF"/>
      <w:u w:val="single"/>
    </w:rPr>
  </w:style>
  <w:style w:type="paragraph" w:styleId="BalloonText">
    <w:name w:val="Balloon Text"/>
    <w:basedOn w:val="Normal"/>
    <w:link w:val="BalloonTextChar"/>
    <w:uiPriority w:val="99"/>
    <w:semiHidden/>
    <w:unhideWhenUsed/>
    <w:rsid w:val="00D5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070">
      <w:bodyDiv w:val="1"/>
      <w:marLeft w:val="0"/>
      <w:marRight w:val="0"/>
      <w:marTop w:val="0"/>
      <w:marBottom w:val="0"/>
      <w:divBdr>
        <w:top w:val="none" w:sz="0" w:space="0" w:color="auto"/>
        <w:left w:val="none" w:sz="0" w:space="0" w:color="auto"/>
        <w:bottom w:val="none" w:sz="0" w:space="0" w:color="auto"/>
        <w:right w:val="none" w:sz="0" w:space="0" w:color="auto"/>
      </w:divBdr>
    </w:div>
    <w:div w:id="1672217178">
      <w:bodyDiv w:val="1"/>
      <w:marLeft w:val="0"/>
      <w:marRight w:val="0"/>
      <w:marTop w:val="0"/>
      <w:marBottom w:val="0"/>
      <w:divBdr>
        <w:top w:val="none" w:sz="0" w:space="0" w:color="auto"/>
        <w:left w:val="none" w:sz="0" w:space="0" w:color="auto"/>
        <w:bottom w:val="none" w:sz="0" w:space="0" w:color="auto"/>
        <w:right w:val="none" w:sz="0" w:space="0" w:color="auto"/>
      </w:divBdr>
      <w:divsChild>
        <w:div w:id="12949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u.com.ua/prokhorova-sedu35/"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outledge.com/Entrepreneurship-and-Global-Cities-Diversity-Opportunity-and-Cosmopolitanism/Mouraviev-Kakabadse/p/book/9780367140564" TargetMode="External"/><Relationship Id="rId4" Type="http://schemas.openxmlformats.org/officeDocument/2006/relationships/settings" Target="settings.xml"/><Relationship Id="rId9" Type="http://schemas.openxmlformats.org/officeDocument/2006/relationships/hyperlink" Target="http://www.zim.pcz.pl/znwz/files/ZN_ZARZADZANIE_-nr-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Єлєна Вікторівна</dc:creator>
  <cp:keywords/>
  <dc:description/>
  <cp:lastModifiedBy>Dr.Nandini Basistha</cp:lastModifiedBy>
  <cp:revision>5</cp:revision>
  <dcterms:created xsi:type="dcterms:W3CDTF">2020-11-18T09:59:00Z</dcterms:created>
  <dcterms:modified xsi:type="dcterms:W3CDTF">2020-12-01T05:20:00Z</dcterms:modified>
</cp:coreProperties>
</file>